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D5" w:rsidRDefault="00B479D5" w:rsidP="00B479D5">
      <w:proofErr w:type="gramStart"/>
      <w:r>
        <w:rPr>
          <w:color w:val="000000"/>
          <w:sz w:val="27"/>
          <w:szCs w:val="27"/>
        </w:rPr>
        <w:t>HCC – Quiz 12 - Chapter 8 – Texas Executive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The Texas governor’s combined administrative and legislative power ranking is __________ among the 50 states.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35th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47th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1st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24th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  <w:r>
        <w:rPr>
          <w:color w:val="000000"/>
          <w:sz w:val="27"/>
          <w:szCs w:val="27"/>
        </w:rPr>
        <w:br/>
        <w:t>2. Once a special session of the legislature has been called, the agenda is determined by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presiding officers.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legislators.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 and the presiding officers.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 xml:space="preserve">3. </w:t>
      </w:r>
      <w:proofErr w:type="gramStart"/>
      <w:r>
        <w:rPr>
          <w:color w:val="000000"/>
          <w:sz w:val="27"/>
          <w:szCs w:val="27"/>
        </w:rPr>
        <w:t>The</w:t>
      </w:r>
      <w:proofErr w:type="gramEnd"/>
      <w:r>
        <w:rPr>
          <w:color w:val="000000"/>
          <w:sz w:val="27"/>
          <w:szCs w:val="27"/>
        </w:rPr>
        <w:t xml:space="preserve"> most distinctive characteristic of the Texas administration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 one is officially in charge of the administrative apparatus.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that in Texas laws are fragmented into several elective and appointive positions.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agency director heads each executive department.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that there is no single official in Texas government that bears ultimate responsibility.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4. The system of officials and their employees administering or managing government policies and programs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board and commission.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bureaucracy.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elected positions.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tenured positions.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5. Which statement about Texas’s executive branch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Texas has a plural executive.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Elected officials are directly responsible to the governor.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governor shares executive power with several independently elected executives and boards.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constitutional and statutory requirement that several administrators be elected was a deliberate effort to decentralize administrative power.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6. The attorney general is the lawyer for which of the following?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State </w:t>
      </w:r>
      <w:proofErr w:type="gramStart"/>
      <w:r>
        <w:rPr>
          <w:color w:val="000000"/>
          <w:sz w:val="27"/>
          <w:szCs w:val="27"/>
        </w:rPr>
        <w:t>officials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board members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agencies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7.</w:t>
      </w:r>
      <w:proofErr w:type="gramEnd"/>
      <w:r>
        <w:rPr>
          <w:color w:val="000000"/>
          <w:sz w:val="27"/>
          <w:szCs w:val="27"/>
        </w:rPr>
        <w:t xml:space="preserve"> What is the most important constitutional duty for the comptroller of public accounts?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Certifying the financial condition of the state at the close of each fiscal year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Acting as the chief tax collector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Acting as the auditor for each county in addition to the </w:t>
      </w:r>
      <w:proofErr w:type="spellStart"/>
      <w:r>
        <w:rPr>
          <w:color w:val="000000"/>
          <w:sz w:val="27"/>
          <w:szCs w:val="27"/>
        </w:rPr>
        <w:t>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</w:t>
      </w:r>
      <w:proofErr w:type="spell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Certifying the approximate biennial revenue for the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8. The revenues from the management of public lands are dedicated to the Permanent School Fund, which benefit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chartered schools.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community colleges.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public schools.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state colleges and universities.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9. Which of the following is not a responsibility of the Texas commissioner of agriculture?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Checking the accuracy of scales in meat markets.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Administering the Texas Agricultural Finance Authority.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Conducting research, educational, and regulatory activities relating to agriculture.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Coordinating pesticide management policies and programs.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10. Which of the following executive officers is not legally independent of the governor?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Lieutenant governor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Comptroller of public accounts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Commissioner of education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Commissioner of the General Land Office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p w:rsidR="00A6098C" w:rsidRPr="00B479D5" w:rsidRDefault="00A6098C" w:rsidP="00B479D5"/>
    <w:sectPr w:rsidR="00A6098C" w:rsidRPr="00B479D5" w:rsidSect="00C02F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27"/>
    <w:rsid w:val="00A6098C"/>
    <w:rsid w:val="00B479D5"/>
    <w:rsid w:val="00C0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2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2017-03-17T20:08:00Z</dcterms:created>
  <dcterms:modified xsi:type="dcterms:W3CDTF">2017-03-17T20:19:00Z</dcterms:modified>
</cp:coreProperties>
</file>